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5E7C1D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r w:rsidRPr="005E7C1D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Default="0092582A">
      <w:r w:rsidRPr="008D4C2C">
        <w:rPr>
          <w:b/>
          <w:bCs/>
          <w:color w:val="003399"/>
          <w:sz w:val="24"/>
          <w:szCs w:val="24"/>
        </w:rPr>
        <w:t>Département</w:t>
      </w:r>
      <w:r w:rsidRPr="008D4C2C">
        <w:rPr>
          <w:b/>
          <w:bCs/>
          <w:color w:val="003399"/>
        </w:rPr>
        <w:t> :</w:t>
      </w:r>
      <w:r>
        <w:t xml:space="preserve"> </w:t>
      </w:r>
      <w:r w:rsidR="007A5876">
        <w:t>Français</w:t>
      </w:r>
    </w:p>
    <w:p w:rsidR="0092582A" w:rsidRDefault="0092582A">
      <w:r w:rsidRPr="008D4C2C">
        <w:rPr>
          <w:b/>
          <w:bCs/>
          <w:color w:val="003399"/>
          <w:sz w:val="24"/>
          <w:szCs w:val="24"/>
        </w:rPr>
        <w:t>NOM :</w:t>
      </w:r>
      <w:r w:rsidR="00A90CF5">
        <w:t xml:space="preserve"> SAYADI</w:t>
      </w:r>
    </w:p>
    <w:p w:rsidR="0092582A" w:rsidRDefault="0092582A">
      <w:r w:rsidRPr="008D4C2C">
        <w:rPr>
          <w:b/>
          <w:bCs/>
          <w:color w:val="003399"/>
          <w:sz w:val="24"/>
          <w:szCs w:val="24"/>
        </w:rPr>
        <w:t>Prénom :</w:t>
      </w:r>
      <w:r>
        <w:t xml:space="preserve"> </w:t>
      </w:r>
      <w:proofErr w:type="spellStart"/>
      <w:r w:rsidR="00A90CF5">
        <w:t>Abderrazak</w:t>
      </w:r>
      <w:bookmarkStart w:id="0" w:name="_GoBack"/>
      <w:bookmarkEnd w:id="0"/>
      <w:proofErr w:type="spellEnd"/>
    </w:p>
    <w:p w:rsidR="0092582A" w:rsidRDefault="0092582A" w:rsidP="007A5876">
      <w:r w:rsidRPr="008D4C2C">
        <w:rPr>
          <w:b/>
          <w:bCs/>
          <w:color w:val="003399"/>
          <w:sz w:val="24"/>
          <w:szCs w:val="24"/>
        </w:rPr>
        <w:t>Grade</w:t>
      </w:r>
      <w:r w:rsidR="00401428" w:rsidRPr="008D4C2C">
        <w:rPr>
          <w:b/>
          <w:bCs/>
          <w:color w:val="003399"/>
          <w:sz w:val="24"/>
          <w:szCs w:val="24"/>
        </w:rPr>
        <w:t> </w:t>
      </w:r>
      <w:r w:rsidR="003203EA" w:rsidRPr="008D4C2C">
        <w:rPr>
          <w:b/>
          <w:bCs/>
          <w:color w:val="003399"/>
          <w:sz w:val="24"/>
          <w:szCs w:val="24"/>
        </w:rPr>
        <w:t>:</w:t>
      </w:r>
      <w:r w:rsidR="003203EA">
        <w:t xml:space="preserve"> Professeur de l’enseignement supérieur</w:t>
      </w:r>
    </w:p>
    <w:p w:rsidR="0092582A" w:rsidRDefault="0092582A" w:rsidP="00401428">
      <w:r w:rsidRPr="008D4C2C">
        <w:rPr>
          <w:b/>
          <w:bCs/>
          <w:color w:val="003399"/>
          <w:sz w:val="24"/>
          <w:szCs w:val="24"/>
        </w:rPr>
        <w:t>Spécialité :</w:t>
      </w:r>
      <w:r>
        <w:t xml:space="preserve"> </w:t>
      </w:r>
      <w:r w:rsidR="00A90CF5">
        <w:t>Littérature et civilisation</w:t>
      </w:r>
      <w:r w:rsidR="007A5876">
        <w:t xml:space="preserve"> </w:t>
      </w:r>
      <w:r w:rsidR="00401428">
        <w:t>française</w:t>
      </w:r>
      <w:r w:rsidR="00A90CF5">
        <w:t>s</w:t>
      </w:r>
    </w:p>
    <w:p w:rsidR="003D18C0" w:rsidRPr="008D4C2C" w:rsidRDefault="00D53943" w:rsidP="00401428">
      <w:pPr>
        <w:rPr>
          <w:b/>
          <w:bCs/>
          <w:color w:val="003399"/>
          <w:sz w:val="24"/>
          <w:szCs w:val="24"/>
        </w:rPr>
      </w:pPr>
      <w:r w:rsidRPr="008D4C2C">
        <w:rPr>
          <w:b/>
          <w:bCs/>
          <w:color w:val="003399"/>
          <w:sz w:val="24"/>
          <w:szCs w:val="24"/>
        </w:rPr>
        <w:t>Axes</w:t>
      </w:r>
      <w:r w:rsidR="0092582A" w:rsidRPr="008D4C2C">
        <w:rPr>
          <w:b/>
          <w:bCs/>
          <w:color w:val="003399"/>
          <w:sz w:val="24"/>
          <w:szCs w:val="24"/>
        </w:rPr>
        <w:t xml:space="preserve"> de recherches :</w:t>
      </w:r>
      <w:r w:rsidR="00401428" w:rsidRPr="008D4C2C">
        <w:rPr>
          <w:b/>
          <w:bCs/>
          <w:color w:val="003399"/>
          <w:sz w:val="24"/>
          <w:szCs w:val="24"/>
        </w:rPr>
        <w:t xml:space="preserve"> </w:t>
      </w:r>
    </w:p>
    <w:p w:rsidR="00401428" w:rsidRDefault="00A90CF5" w:rsidP="007A5876">
      <w:r>
        <w:t>Renaissance/ Calvin/Réforme et réformes/ Contre Réforme/ Âge classique/ Religions comparées</w:t>
      </w:r>
    </w:p>
    <w:p w:rsidR="003203EA" w:rsidRDefault="003203EA" w:rsidP="00401428">
      <w:pPr>
        <w:rPr>
          <w:b/>
          <w:bCs/>
          <w:sz w:val="24"/>
          <w:szCs w:val="24"/>
        </w:rPr>
      </w:pPr>
    </w:p>
    <w:p w:rsidR="003203EA" w:rsidRPr="008D4C2C" w:rsidRDefault="0092582A" w:rsidP="00A90CF5">
      <w:pPr>
        <w:rPr>
          <w:b/>
          <w:bCs/>
          <w:color w:val="003399"/>
          <w:sz w:val="24"/>
          <w:szCs w:val="24"/>
        </w:rPr>
      </w:pPr>
      <w:r w:rsidRPr="008D4C2C">
        <w:rPr>
          <w:b/>
          <w:bCs/>
          <w:color w:val="003399"/>
          <w:sz w:val="24"/>
          <w:szCs w:val="24"/>
        </w:rPr>
        <w:t>Laboratoire ou unité de recherches :</w:t>
      </w:r>
      <w:r w:rsidR="007A5876" w:rsidRPr="008D4C2C">
        <w:rPr>
          <w:b/>
          <w:bCs/>
          <w:color w:val="003399"/>
          <w:sz w:val="24"/>
          <w:szCs w:val="24"/>
        </w:rPr>
        <w:t xml:space="preserve"> </w:t>
      </w:r>
    </w:p>
    <w:p w:rsidR="003203EA" w:rsidRDefault="005C5051" w:rsidP="00401428">
      <w:pPr>
        <w:rPr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10"/>
          <w:sz w:val="13"/>
          <w:szCs w:val="13"/>
          <w:shd w:val="clear" w:color="auto" w:fill="EAE5CE"/>
        </w:rPr>
        <w:t>Le </w:t>
      </w:r>
      <w:r>
        <w:rPr>
          <w:rStyle w:val="lev"/>
          <w:rFonts w:ascii="Arial" w:hAnsi="Arial" w:cs="Arial"/>
          <w:color w:val="000000"/>
          <w:spacing w:val="10"/>
          <w:sz w:val="13"/>
          <w:szCs w:val="13"/>
          <w:shd w:val="clear" w:color="auto" w:fill="EAE5CE"/>
        </w:rPr>
        <w:t>L</w:t>
      </w:r>
      <w:r>
        <w:rPr>
          <w:rFonts w:ascii="Arial" w:hAnsi="Arial" w:cs="Arial"/>
          <w:color w:val="000000"/>
          <w:spacing w:val="10"/>
          <w:sz w:val="13"/>
          <w:szCs w:val="13"/>
          <w:shd w:val="clear" w:color="auto" w:fill="EAE5CE"/>
        </w:rPr>
        <w:t>aboratoire d’</w:t>
      </w:r>
      <w:r>
        <w:rPr>
          <w:rStyle w:val="lev"/>
          <w:rFonts w:ascii="Arial" w:hAnsi="Arial" w:cs="Arial"/>
          <w:color w:val="000000"/>
          <w:spacing w:val="10"/>
          <w:sz w:val="13"/>
          <w:szCs w:val="13"/>
          <w:shd w:val="clear" w:color="auto" w:fill="EAE5CE"/>
        </w:rPr>
        <w:t>A</w:t>
      </w:r>
      <w:r>
        <w:rPr>
          <w:rFonts w:ascii="Arial" w:hAnsi="Arial" w:cs="Arial"/>
          <w:color w:val="000000"/>
          <w:spacing w:val="10"/>
          <w:sz w:val="13"/>
          <w:szCs w:val="13"/>
          <w:shd w:val="clear" w:color="auto" w:fill="EAE5CE"/>
        </w:rPr>
        <w:t>rchéologie et d’</w:t>
      </w:r>
      <w:r>
        <w:rPr>
          <w:rStyle w:val="lev"/>
          <w:rFonts w:ascii="Arial" w:hAnsi="Arial" w:cs="Arial"/>
          <w:color w:val="000000"/>
          <w:spacing w:val="10"/>
          <w:sz w:val="13"/>
          <w:szCs w:val="13"/>
          <w:shd w:val="clear" w:color="auto" w:fill="EAE5CE"/>
        </w:rPr>
        <w:t>A</w:t>
      </w:r>
      <w:r>
        <w:rPr>
          <w:rFonts w:ascii="Arial" w:hAnsi="Arial" w:cs="Arial"/>
          <w:color w:val="000000"/>
          <w:spacing w:val="10"/>
          <w:sz w:val="13"/>
          <w:szCs w:val="13"/>
          <w:shd w:val="clear" w:color="auto" w:fill="EAE5CE"/>
        </w:rPr>
        <w:t>rchitecture </w:t>
      </w:r>
      <w:r>
        <w:rPr>
          <w:rStyle w:val="lev"/>
          <w:rFonts w:ascii="Arial" w:hAnsi="Arial" w:cs="Arial"/>
          <w:color w:val="000000"/>
          <w:spacing w:val="10"/>
          <w:sz w:val="13"/>
          <w:szCs w:val="13"/>
          <w:shd w:val="clear" w:color="auto" w:fill="EAE5CE"/>
        </w:rPr>
        <w:t>M</w:t>
      </w:r>
      <w:r>
        <w:rPr>
          <w:rFonts w:ascii="Arial" w:hAnsi="Arial" w:cs="Arial"/>
          <w:color w:val="000000"/>
          <w:spacing w:val="10"/>
          <w:sz w:val="13"/>
          <w:szCs w:val="13"/>
          <w:shd w:val="clear" w:color="auto" w:fill="EAE5CE"/>
        </w:rPr>
        <w:t>aghrébines (LAAM). (LR13ES10).</w:t>
      </w:r>
    </w:p>
    <w:p w:rsidR="003D18C0" w:rsidRPr="008D4C2C" w:rsidRDefault="00D53943">
      <w:pPr>
        <w:rPr>
          <w:b/>
          <w:bCs/>
          <w:color w:val="003399"/>
          <w:sz w:val="24"/>
          <w:szCs w:val="24"/>
        </w:rPr>
      </w:pPr>
      <w:r w:rsidRPr="008D4C2C">
        <w:rPr>
          <w:b/>
          <w:bCs/>
          <w:color w:val="003399"/>
          <w:sz w:val="24"/>
          <w:szCs w:val="24"/>
        </w:rPr>
        <w:t>Les conférences et enseignements dispensés :</w:t>
      </w:r>
    </w:p>
    <w:p w:rsidR="003203EA" w:rsidRDefault="00A90CF5" w:rsidP="00A90CF5">
      <w:r>
        <w:t>Littérature de la Renaissance</w:t>
      </w:r>
    </w:p>
    <w:p w:rsidR="00A90CF5" w:rsidRDefault="00A90CF5" w:rsidP="00A90CF5">
      <w:r>
        <w:t>Textes fondateurs du Christianisme</w:t>
      </w:r>
    </w:p>
    <w:p w:rsidR="00A90CF5" w:rsidRPr="00A90CF5" w:rsidRDefault="00A90CF5" w:rsidP="00A90CF5">
      <w:r>
        <w:t>Textes protestants</w:t>
      </w:r>
    </w:p>
    <w:p w:rsidR="0092582A" w:rsidRPr="007A5876" w:rsidRDefault="0092582A" w:rsidP="00A90CF5">
      <w:r w:rsidRPr="008D4C2C">
        <w:rPr>
          <w:b/>
          <w:bCs/>
          <w:color w:val="003399"/>
          <w:sz w:val="24"/>
          <w:szCs w:val="24"/>
        </w:rPr>
        <w:t>Adresse mail :</w:t>
      </w:r>
      <w:r w:rsidR="00401428">
        <w:t xml:space="preserve"> </w:t>
      </w:r>
      <w:r w:rsidR="00A90CF5">
        <w:t>abderrazak.sayadi@flah.uma.tn</w:t>
      </w:r>
    </w:p>
    <w:p w:rsidR="0092582A" w:rsidRPr="007A5876" w:rsidRDefault="0092582A">
      <w:pPr>
        <w:rPr>
          <w:b/>
          <w:bCs/>
          <w:sz w:val="24"/>
          <w:szCs w:val="24"/>
        </w:rPr>
      </w:pPr>
      <w:r w:rsidRPr="008D4C2C">
        <w:rPr>
          <w:b/>
          <w:bCs/>
          <w:color w:val="003399"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A90CF5">
        <w:t>98407791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5623A"/>
    <w:rsid w:val="000C0DB2"/>
    <w:rsid w:val="003203EA"/>
    <w:rsid w:val="003C590D"/>
    <w:rsid w:val="003D18C0"/>
    <w:rsid w:val="00401428"/>
    <w:rsid w:val="00450FB3"/>
    <w:rsid w:val="005C5051"/>
    <w:rsid w:val="005E7C1D"/>
    <w:rsid w:val="007A5876"/>
    <w:rsid w:val="00817055"/>
    <w:rsid w:val="008D4C2C"/>
    <w:rsid w:val="0092582A"/>
    <w:rsid w:val="00A90CF5"/>
    <w:rsid w:val="00A95AEE"/>
    <w:rsid w:val="00AC3B9F"/>
    <w:rsid w:val="00BA7029"/>
    <w:rsid w:val="00BD1940"/>
    <w:rsid w:val="00C256C8"/>
    <w:rsid w:val="00D13AED"/>
    <w:rsid w:val="00D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50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6</cp:revision>
  <dcterms:created xsi:type="dcterms:W3CDTF">2019-02-04T11:14:00Z</dcterms:created>
  <dcterms:modified xsi:type="dcterms:W3CDTF">2019-02-13T09:54:00Z</dcterms:modified>
</cp:coreProperties>
</file>